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合同编号：国资20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Cs w:val="21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租赁（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  <w:u w:val="single"/>
          <w:lang w:val="en-US" w:eastAsia="zh-CN"/>
        </w:rPr>
        <w:t>XXX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Cs w:val="21"/>
          <w:highlight w:val="none"/>
        </w:rPr>
        <w:t>）号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贵州省机关事务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管理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局国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有资产管理服务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房屋租赁合同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default" w:ascii="Times New Roman" w:hAnsi="Times New Roman" w:eastAsia="仿宋" w:cs="Times New Roman"/>
          <w:b/>
          <w:color w:val="auto"/>
          <w:sz w:val="44"/>
          <w:szCs w:val="44"/>
          <w:highlight w:val="none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房屋资产名称：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XXXXXXXXXXXXXXXXXXX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合同签订时间：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日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</w:rPr>
              <w:t>合同签订地点：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eastAsia="zh-CN"/>
              </w:rPr>
              <w:t>省政府大院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>7号楼11楼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sectPr>
          <w:pgSz w:w="11906" w:h="16838"/>
          <w:pgMar w:top="2098" w:right="1531" w:bottom="1984" w:left="1531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出租方（甲方）：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single"/>
        </w:rPr>
        <w:t>贵州省机关事务管理局国有资产管理服务中心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  <w:t>承租方（乙方）：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>张三（身份证号：522225199902345678）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根据《中华人民共和国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民法典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》及相关法律法规的规定，甲、乙双方在平等、自愿的基础上，就甲方将房屋出租给乙方使用而产生的各自权利和义务协商一致，订立本合同。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第一条  房屋的坐落、面积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1.甲方出租给乙方的房屋位于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XXXXXXXXXXXXXXX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2.出租房屋建筑面积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平方米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第二条  租赁期限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1.租赁期限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日起算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日，共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2.租赁期内，甲方给予乙方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个月的免租金装修期。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第三条  租金及支付方式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1.该房屋第一年租金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（含税）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肆拾贰万捌仟陆佰捌拾贰元零贰分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小写：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u w:val="single"/>
          <w:shd w:val="clear" w:color="auto" w:fill="FFFFFF"/>
          <w:lang w:val="en-US" w:eastAsia="zh-CN" w:bidi="ar"/>
        </w:rPr>
        <w:t>428,682.02元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，租金从第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年开始按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逐年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递增。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房屋租赁产生的增值税、城市维护建设税、教育附加费、地方教育附加费、房产税、城镇土地使用税等税费由甲方承担，印花税按相关规定各自承担。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2.房屋租金支付方式为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支付，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日期为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乙方须提前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5个工作日支付下一期租金。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3.甲方给予乙方装修期间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免租金优惠人民币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贰万捌仟陆佰捌拾贰元零贰分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时扣除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，故首期实际缴纳的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肆拾壹万捌仟陆佰捌拾贰元零贰分（小写：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418,682.02元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第四条  保证金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为保证本合同正常履行，乙方需向甲方支付人民币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贰万捌仟陆佰捌拾贰元零贰分（小写：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28,682.02元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作为履约保证金，在签署合同时向甲方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一次性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缴纳。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保证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金用于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按照有关法律法规的规定及合同的约定履行本合同。若乙方出现任一违约行为，保证金不予退还；若乙方损坏房屋设施设备，甲方有权根据设施设备的市场价格扣除相应保证金作为赔偿款，扣除保证金后，乙方应当在5个工作日内补足保证金；若乙方在合同终止时仍未结清应由乙方缴纳的水费、电费等相关费用，甲方有权从该笔保证金中扣除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3.待租赁期满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或按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程序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完成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提前退租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手续解除合同，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乙方如期交还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承租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至甲方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且缴清应由乙方缴纳的相关费用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由甲方于5个工作日内将保证金（不计利息）足额退还乙方。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第五条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房屋交付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1.乙方在支付首期租金后，甲方于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日将房屋正式交付乙方。乙方已实地察看且对该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做过必要的了解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清楚知晓房屋现状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在交付房屋时由乙方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对房屋进行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验收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2.甲方将房屋附属设施设备一并清点移交乙方使用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在本合同解除后乙方应将附属设施设备完好无损退还甲方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第六条  房屋装修与修缮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1.本处房屋资产为现状出租。房屋资产交付乙方后，房屋及其附属设施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的装修、维修、维护责任及费用均由乙方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单方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因房屋主体结构造成的除外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在签订本合同前已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充分了解房屋的结构及状况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乙方如需对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改造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改造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方案需报甲方审核批准后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施工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未经甲方同意乙方不得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对房屋进行改造，乙方未经甲方同意不得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改变房屋的结构和外观。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乙方在进行消防、环保设施等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包括但不限于需相关部门许可和批准的其他情况）作业时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应按照国家及行业规定的标准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相关资质的设计、施工、安装企业进行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作业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，如需报建和验收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，乙方应自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办理报验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手续。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第七条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房屋经营与使用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用途为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________________________。乙方保证，在租赁期内未征得甲方同意以及按规定经有关部门审核批准前，不得擅自改变房屋的用途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.乙方经营的业务必须符合国家相关法律法规的规定，乙方为其经营行为承担一切法律责任。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乙方用房从事不符合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国家相关法律法规的规定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业务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，视为乙方根本违约，甲方有权要求乙方承担违约责任，并有权单方面解除合同而无需向乙方承担任何违约责任。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第八条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房屋收回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1.租赁期届满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后如乙方未按程序获得后续租赁权，或甲方不再出租该处房屋资产，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于租赁期届满的次日，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日无条件将房屋交还甲方。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2.乙方交还甲方房屋应保持房屋的完好状态，房屋装修及不可拆卸构筑物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附着物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设施设备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无偿归甲方所有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不得破坏房屋装修，不得向甲方提出装修及其他补偿要求。交还房屋时乙方应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按相关约定应由乙方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的各项费用。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3.乙方将房屋附属设施设备一并清点交还甲方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乙方向甲方所移交的电梯、消防等重要设施设备要保持安全、正常使用。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第九条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甲方责任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甲方保证所出租的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产权清楚，没有纠纷，有其合法的出租资格。若因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产权发生纠纷，导致乙方无法使用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，由甲方承担责任。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合同签订后，甲方如未能按照合同规定的期限将房屋交付乙方使用的，从合同约定的房屋交付日起算，甲方按照银行活期存款基准利率的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3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倍向乙方支付已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租金的利息，至房屋正式交付乙方之日止。租赁期限从房屋正式交付乙方当日重新计算。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合同签订后，从合同约定交付日起算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2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个月内甲方因故无法将房屋交付乙方使用导致合同无法履行，合同自行终止。甲方退还乙方已支付的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租金和履约保证金，并从合同约定的房屋交付日起算，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全国银行间同业拆借中心公布贷款市场报价利率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LPR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向乙方支付已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首期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租金的利息，至合同终止之日。如涉及乙方所支付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交易服务费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，由甲方负责全额赔偿（不计利息）。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4.甲方应根据乙方的书面申请，如实向有关部门提供出租房屋的权属、租赁情况等证明，以便于乙方办理营业执照等业务。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租赁期届满后，甲方仍要对外公开招租的，若乙方信誉良好，无违约行为，在同等条件下，乙方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享有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优先承租权。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第十条  乙方责任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1.在租赁期间，乙方有下列行为之一的，视为违反合同规定，甲方有单方提前解除合同，收回出租房屋的权利。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且甲方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有权要求乙方限期搬迁退房，超过搬迁期限后，视为乙方搬迁完毕，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内如有遗留物品，则视为乙方主动放弃，甲方有权自行处理，乙方无权追偿。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（1）擅自将房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抵押、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担保、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转租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（2）未经甲方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同意，拆、改、变动房屋结构的；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（3）损坏承租房屋，在甲方提出的合理期限内仍未修复的；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（4）利用承租房屋存放危险物品或进行违法活动的；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（5）逾期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三十日以上未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交付租金的；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（6）逾期未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按约定应当由乙方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缴纳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的各项费用，已经给甲方造成损害的。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2.在租赁期间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乙方未按合同约定及时缴纳租金的，须从逾期之日起每天按未缴纳租金的万分之四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向甲方支付滞纳金。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3.在租赁期间如要提前退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提前一个月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，并经甲方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书面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同意后提前终止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，同时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按照本合同第八条之规定将房屋交还甲方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如乙方无违约行为，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乙方缴清应由乙方缴纳的费用后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5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工作日内将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履约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保证金（不计利息）退还乙方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甲方所收取的租金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扣除已缴纳的税费以及实际承租期间应支付的租金后，剩余租金（不计利息）从合同终止日起算全部退还乙方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应按照相关部门要求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办理该处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消防手续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保证消防设施的正常有效，防止火灾隐患。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乙方负责办理自身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经营用途相关证照，费用自理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办理过程如有问题由乙方自行解决，与甲方无关。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.乙方使用房屋所产生的水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、电费、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燃气费、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物业管理费等和其他地方性费用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如门前三包卫生费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、经营应缴各项税费等，均由乙方全部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.租赁期间的安全、社会治安、综合治理等相关责任由乙方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.乙方在经营过程中应遵守国家法律法规，如违反国家法律法规，一切经济损失和法律责任由乙方承担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如因此给甲方造成损失的，甲方可要求乙方承担损失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.乙方违反合同规定，甲方有权提前终止合同并收回该处房屋资产，履约保证金不予退还。由此所带来的一切经济损失和法律责任由乙方承担。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.房屋租赁登记备案手续由乙方负责办理，费用由乙方承担。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乙方在使用过程中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其自身原因和过失造成的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及第三方的损失，由乙方承担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赔偿责任。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租赁期间，乙方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对承租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及其设施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妥善管理、积极维护并负责修缮。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因乙方使用或管理不当，房屋设施设备出现任何损害或发生故障，乙方应及时维修。若乙方未进行及时维修，由此产生的一切费用及法律责任由乙方承担，与甲方无关。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因乙方使用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过程中与第三方产生的矛盾及纠纷等由乙方负责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由此产生的一切费用及法律责任由乙方承担，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与甲方无关。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第十一条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免责条款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自然灾害（如地震、冰雹、暴雨等）以及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国家政策变化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（如征收）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等不可抗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因素导致合同无法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继续履行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，合同自行终止，甲、乙双方互不承担责任。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争议解决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由于任何一方违约，导致本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项下条款无法正常履行或履行已无可能，违约方应对守约方承担相应责任。甲乙双方未能按照本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协议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约定履行相应义务，守约方提请司法机关处理的，违约方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承担守约方因此而产生的律师委托代理费用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诉讼费、鉴定费、差旅费、保全费、保全担保费及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其他实现债权的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所有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2.合同在履行过程中若发生争议，由双方友好协商解决，若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协商不成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任何一方均有权向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房屋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所在地人民法院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提起诉讼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合同生效与终止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.本合同自双方签字盖章之日起生效，合同期满失效。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2.本合同一式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陆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份，由甲、乙双方各执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叁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份，具有同等法律效力。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其他约定事项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无。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本合同未尽事宜，经甲、乙双方协商一致可订立补充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协议，补充协议与本协议具有同等法律效力，补充协议内容与本协议不一致的，以补充协议为准。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（以下无正文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为签订页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附件：房屋平面图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6"/>
        <w:gridCol w:w="44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4486" w:type="dxa"/>
            <w:noWrap w:val="0"/>
            <w:vAlign w:val="top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甲方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（盖章）</w:t>
            </w:r>
          </w:p>
        </w:tc>
        <w:tc>
          <w:tcPr>
            <w:tcW w:w="4411" w:type="dxa"/>
            <w:noWrap w:val="0"/>
            <w:vAlign w:val="top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乙方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开户行：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中国工商银行贵阳省政府支行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开户行：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银行账户：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2402 0122 0920 0075 989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银行账户：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统一社会信用代码：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2"/>
                <w:szCs w:val="22"/>
                <w:highlight w:val="none"/>
                <w:shd w:val="clear" w:color="auto" w:fill="FFFFFF"/>
              </w:rPr>
              <w:t>12520000MB0X579126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统一社会信用代码：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22"/>
                <w:szCs w:val="22"/>
                <w:highlight w:val="none"/>
                <w:shd w:val="clear" w:color="auto" w:fill="FFFFFF"/>
                <w:lang w:val="en-US" w:eastAsia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法定代表（委托）人</w:t>
            </w:r>
          </w:p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签字：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法定代表（委托）人</w:t>
            </w:r>
          </w:p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联系电话：0851-868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27957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联系电话：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4486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320" w:firstLineChars="55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XX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日</w:t>
            </w:r>
          </w:p>
        </w:tc>
        <w:tc>
          <w:tcPr>
            <w:tcW w:w="4411" w:type="dxa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tabs>
                <w:tab w:val="left" w:pos="0"/>
                <w:tab w:val="left" w:pos="1276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320" w:firstLineChars="55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 日</w:t>
            </w:r>
          </w:p>
        </w:tc>
      </w:tr>
    </w:tbl>
    <w:p>
      <w:pPr>
        <w:tabs>
          <w:tab w:val="left" w:pos="1729"/>
        </w:tabs>
        <w:bidi w:val="0"/>
        <w:spacing w:line="560" w:lineRule="exact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Odym38kBAAB9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OWRmMDQyY2U0NDFjNjczZWE2MWZiNTVhYzdlM2IifQ=="/>
  </w:docVars>
  <w:rsids>
    <w:rsidRoot w:val="00000000"/>
    <w:rsid w:val="00414B78"/>
    <w:rsid w:val="011270A1"/>
    <w:rsid w:val="01312E7B"/>
    <w:rsid w:val="019B206E"/>
    <w:rsid w:val="02391724"/>
    <w:rsid w:val="02A72388"/>
    <w:rsid w:val="040D7438"/>
    <w:rsid w:val="049F31FE"/>
    <w:rsid w:val="04E346A0"/>
    <w:rsid w:val="0510745B"/>
    <w:rsid w:val="05796522"/>
    <w:rsid w:val="06390BB3"/>
    <w:rsid w:val="07A32C16"/>
    <w:rsid w:val="08814262"/>
    <w:rsid w:val="093C4A7F"/>
    <w:rsid w:val="0A051D0C"/>
    <w:rsid w:val="0A1B17B6"/>
    <w:rsid w:val="0ABFE536"/>
    <w:rsid w:val="0AEE2450"/>
    <w:rsid w:val="0B86370D"/>
    <w:rsid w:val="0DD80EF7"/>
    <w:rsid w:val="0E2827F5"/>
    <w:rsid w:val="0F3F4DC4"/>
    <w:rsid w:val="0FDD4C04"/>
    <w:rsid w:val="100D7DF3"/>
    <w:rsid w:val="11917E9A"/>
    <w:rsid w:val="11A645E7"/>
    <w:rsid w:val="12083C47"/>
    <w:rsid w:val="12422787"/>
    <w:rsid w:val="15B51831"/>
    <w:rsid w:val="15FF4D76"/>
    <w:rsid w:val="162F711D"/>
    <w:rsid w:val="18EA6311"/>
    <w:rsid w:val="1970610E"/>
    <w:rsid w:val="1D877881"/>
    <w:rsid w:val="1E123542"/>
    <w:rsid w:val="1E7F45C5"/>
    <w:rsid w:val="1F1B7A1B"/>
    <w:rsid w:val="1F5D41D7"/>
    <w:rsid w:val="1F8A3A14"/>
    <w:rsid w:val="1FAB8EA0"/>
    <w:rsid w:val="1FF7027D"/>
    <w:rsid w:val="20414FCC"/>
    <w:rsid w:val="21B161A6"/>
    <w:rsid w:val="21E47037"/>
    <w:rsid w:val="239A555B"/>
    <w:rsid w:val="25843987"/>
    <w:rsid w:val="261D68E0"/>
    <w:rsid w:val="27987B2B"/>
    <w:rsid w:val="28F77692"/>
    <w:rsid w:val="29A4449A"/>
    <w:rsid w:val="29B7005C"/>
    <w:rsid w:val="2A426097"/>
    <w:rsid w:val="2B87CDAF"/>
    <w:rsid w:val="2BBE366A"/>
    <w:rsid w:val="2D831C78"/>
    <w:rsid w:val="2F873FBC"/>
    <w:rsid w:val="2FFDE73A"/>
    <w:rsid w:val="2FFE97E7"/>
    <w:rsid w:val="309B1E3E"/>
    <w:rsid w:val="32FF7190"/>
    <w:rsid w:val="33F9D251"/>
    <w:rsid w:val="37927F64"/>
    <w:rsid w:val="37AD35C7"/>
    <w:rsid w:val="37ED1438"/>
    <w:rsid w:val="37FE8105"/>
    <w:rsid w:val="381B2CF5"/>
    <w:rsid w:val="382C246A"/>
    <w:rsid w:val="398C4428"/>
    <w:rsid w:val="39A44A75"/>
    <w:rsid w:val="3AE66F5F"/>
    <w:rsid w:val="3BE9251B"/>
    <w:rsid w:val="3CCE188C"/>
    <w:rsid w:val="3E237B9E"/>
    <w:rsid w:val="3F744DE8"/>
    <w:rsid w:val="3FEF63B1"/>
    <w:rsid w:val="3FF5FFA3"/>
    <w:rsid w:val="409C52FE"/>
    <w:rsid w:val="4263697F"/>
    <w:rsid w:val="42823B15"/>
    <w:rsid w:val="432A535A"/>
    <w:rsid w:val="435E43DE"/>
    <w:rsid w:val="44394A83"/>
    <w:rsid w:val="44A2173E"/>
    <w:rsid w:val="45626EC4"/>
    <w:rsid w:val="45814569"/>
    <w:rsid w:val="45F97B71"/>
    <w:rsid w:val="46C6427C"/>
    <w:rsid w:val="47EB33C9"/>
    <w:rsid w:val="48142734"/>
    <w:rsid w:val="48F61F9F"/>
    <w:rsid w:val="49796D7F"/>
    <w:rsid w:val="4A7AE86C"/>
    <w:rsid w:val="4AD02B1E"/>
    <w:rsid w:val="4B4A2860"/>
    <w:rsid w:val="4BBE33D4"/>
    <w:rsid w:val="4BDD7AC9"/>
    <w:rsid w:val="4BFD55F5"/>
    <w:rsid w:val="4C341C88"/>
    <w:rsid w:val="4C744563"/>
    <w:rsid w:val="4D660FF4"/>
    <w:rsid w:val="4DCD5F82"/>
    <w:rsid w:val="4DE7C254"/>
    <w:rsid w:val="4DFCBB09"/>
    <w:rsid w:val="4E387C10"/>
    <w:rsid w:val="4E410F2D"/>
    <w:rsid w:val="4E9EC994"/>
    <w:rsid w:val="4F7A702C"/>
    <w:rsid w:val="50230E87"/>
    <w:rsid w:val="529A72E8"/>
    <w:rsid w:val="55FFF39D"/>
    <w:rsid w:val="5613462C"/>
    <w:rsid w:val="569A230D"/>
    <w:rsid w:val="57D14DAD"/>
    <w:rsid w:val="57D7228A"/>
    <w:rsid w:val="596721F3"/>
    <w:rsid w:val="59EE0DCD"/>
    <w:rsid w:val="5AB429C3"/>
    <w:rsid w:val="5BF35E4B"/>
    <w:rsid w:val="5C0C771D"/>
    <w:rsid w:val="5CA6384A"/>
    <w:rsid w:val="5CA73B23"/>
    <w:rsid w:val="5CD36C8B"/>
    <w:rsid w:val="5D524864"/>
    <w:rsid w:val="5E39785F"/>
    <w:rsid w:val="5FA92EE9"/>
    <w:rsid w:val="5FE7309C"/>
    <w:rsid w:val="5FEA47B0"/>
    <w:rsid w:val="5FFF7EA3"/>
    <w:rsid w:val="609D66BD"/>
    <w:rsid w:val="619F7A9A"/>
    <w:rsid w:val="62C11FD4"/>
    <w:rsid w:val="63265920"/>
    <w:rsid w:val="63CF5C19"/>
    <w:rsid w:val="63D77FE9"/>
    <w:rsid w:val="653960B1"/>
    <w:rsid w:val="65F84168"/>
    <w:rsid w:val="676B4811"/>
    <w:rsid w:val="686C86DF"/>
    <w:rsid w:val="68D71E9D"/>
    <w:rsid w:val="6BB74E74"/>
    <w:rsid w:val="6BEB1F0C"/>
    <w:rsid w:val="6BEDFD07"/>
    <w:rsid w:val="6CD53117"/>
    <w:rsid w:val="6D080207"/>
    <w:rsid w:val="6D0D7488"/>
    <w:rsid w:val="6E05211C"/>
    <w:rsid w:val="6EE5160C"/>
    <w:rsid w:val="6F4E39DF"/>
    <w:rsid w:val="6FC1555E"/>
    <w:rsid w:val="7137C7F8"/>
    <w:rsid w:val="719D5970"/>
    <w:rsid w:val="7299086C"/>
    <w:rsid w:val="72FF9A50"/>
    <w:rsid w:val="73DC102F"/>
    <w:rsid w:val="752350F2"/>
    <w:rsid w:val="75FF1871"/>
    <w:rsid w:val="761C0888"/>
    <w:rsid w:val="765A4438"/>
    <w:rsid w:val="766B1DCF"/>
    <w:rsid w:val="76CBA7E7"/>
    <w:rsid w:val="770F3A94"/>
    <w:rsid w:val="77CFB815"/>
    <w:rsid w:val="77F3F01E"/>
    <w:rsid w:val="77FF54AF"/>
    <w:rsid w:val="77FFD1FA"/>
    <w:rsid w:val="7825540B"/>
    <w:rsid w:val="78391043"/>
    <w:rsid w:val="78BB9E44"/>
    <w:rsid w:val="7950148A"/>
    <w:rsid w:val="79B211F6"/>
    <w:rsid w:val="79E7B2B8"/>
    <w:rsid w:val="7A9504B5"/>
    <w:rsid w:val="7AAF4591"/>
    <w:rsid w:val="7BBF4903"/>
    <w:rsid w:val="7BCABFB4"/>
    <w:rsid w:val="7BF91457"/>
    <w:rsid w:val="7CC42131"/>
    <w:rsid w:val="7CFD7BED"/>
    <w:rsid w:val="7D2863FF"/>
    <w:rsid w:val="7D5FE37A"/>
    <w:rsid w:val="7DAAC47E"/>
    <w:rsid w:val="7E197AB5"/>
    <w:rsid w:val="7EF682A8"/>
    <w:rsid w:val="7F1E0F2A"/>
    <w:rsid w:val="7F3A14CD"/>
    <w:rsid w:val="7F3F0ED8"/>
    <w:rsid w:val="7F531C0C"/>
    <w:rsid w:val="7F78726E"/>
    <w:rsid w:val="7F7F3CC9"/>
    <w:rsid w:val="7F7F5DD2"/>
    <w:rsid w:val="7FAC24A0"/>
    <w:rsid w:val="7FEDF338"/>
    <w:rsid w:val="7FFF2062"/>
    <w:rsid w:val="8FFF6ABD"/>
    <w:rsid w:val="936F1978"/>
    <w:rsid w:val="9427F1AF"/>
    <w:rsid w:val="9F977761"/>
    <w:rsid w:val="A55F554E"/>
    <w:rsid w:val="AC2E4368"/>
    <w:rsid w:val="AFADEFCD"/>
    <w:rsid w:val="AFF53F05"/>
    <w:rsid w:val="B77E223A"/>
    <w:rsid w:val="B79B4AAB"/>
    <w:rsid w:val="B7A724FD"/>
    <w:rsid w:val="B7BFDDB0"/>
    <w:rsid w:val="B7F6A1AD"/>
    <w:rsid w:val="BEDD4701"/>
    <w:rsid w:val="BFD75634"/>
    <w:rsid w:val="BFDEA446"/>
    <w:rsid w:val="BFEFCB43"/>
    <w:rsid w:val="BFFF69C3"/>
    <w:rsid w:val="C2BEF662"/>
    <w:rsid w:val="C2D8D19D"/>
    <w:rsid w:val="CD9D3E17"/>
    <w:rsid w:val="CEF1479E"/>
    <w:rsid w:val="D1FFA2F3"/>
    <w:rsid w:val="D99E27E7"/>
    <w:rsid w:val="DA3C6C66"/>
    <w:rsid w:val="DDBE521A"/>
    <w:rsid w:val="E3F36875"/>
    <w:rsid w:val="E677684F"/>
    <w:rsid w:val="E8FB3B9B"/>
    <w:rsid w:val="ECAFBD27"/>
    <w:rsid w:val="EDEE613C"/>
    <w:rsid w:val="EDFB76A5"/>
    <w:rsid w:val="EEF52954"/>
    <w:rsid w:val="EF5B1D1F"/>
    <w:rsid w:val="EF7381E5"/>
    <w:rsid w:val="EF7AA870"/>
    <w:rsid w:val="EFF64D3E"/>
    <w:rsid w:val="EFFFB0FE"/>
    <w:rsid w:val="F1BEC053"/>
    <w:rsid w:val="F3D58BD3"/>
    <w:rsid w:val="F3F1BD47"/>
    <w:rsid w:val="F3FB893D"/>
    <w:rsid w:val="F5BCF2C7"/>
    <w:rsid w:val="F5FCB3D5"/>
    <w:rsid w:val="F6B29482"/>
    <w:rsid w:val="F7BBED64"/>
    <w:rsid w:val="F92DDD61"/>
    <w:rsid w:val="FA65EF00"/>
    <w:rsid w:val="FABF900C"/>
    <w:rsid w:val="FBBFC47F"/>
    <w:rsid w:val="FBC9BAAB"/>
    <w:rsid w:val="FBFF538C"/>
    <w:rsid w:val="FDAD7515"/>
    <w:rsid w:val="FDBE7A2F"/>
    <w:rsid w:val="FDDF4BED"/>
    <w:rsid w:val="FDED3E26"/>
    <w:rsid w:val="FDFFEB93"/>
    <w:rsid w:val="FEB7C277"/>
    <w:rsid w:val="FEC5E16C"/>
    <w:rsid w:val="FEEF0FAB"/>
    <w:rsid w:val="FF25EA2C"/>
    <w:rsid w:val="FF9D0CDF"/>
    <w:rsid w:val="FFDF2DCE"/>
    <w:rsid w:val="FFDFD3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Courier New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CESI仿宋-GB2312" w:hAnsi="CESI仿宋-GB2312" w:eastAsia="CESI仿宋-GB2312" w:cs="CESI仿宋-GB2312"/>
      <w:color w:val="000000"/>
      <w:sz w:val="22"/>
      <w:szCs w:val="22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封面标准英文名称 Char"/>
    <w:link w:val="12"/>
    <w:qFormat/>
    <w:uiPriority w:val="0"/>
    <w:rPr>
      <w:rFonts w:ascii="Times New Roman" w:eastAsia="宋体"/>
      <w:sz w:val="28"/>
      <w:szCs w:val="28"/>
    </w:rPr>
  </w:style>
  <w:style w:type="paragraph" w:customStyle="1" w:styleId="12">
    <w:name w:val="封面标准英文名称"/>
    <w:basedOn w:val="13"/>
    <w:link w:val="11"/>
    <w:qFormat/>
    <w:uiPriority w:val="0"/>
    <w:pPr>
      <w:spacing w:before="370" w:line="400" w:lineRule="exact"/>
    </w:pPr>
    <w:rPr>
      <w:rFonts w:ascii="Times New Roman" w:eastAsia="宋体"/>
      <w:sz w:val="28"/>
      <w:szCs w:val="28"/>
    </w:rPr>
  </w:style>
  <w:style w:type="paragraph" w:customStyle="1" w:styleId="13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_Style 1"/>
    <w:basedOn w:val="1"/>
    <w:qFormat/>
    <w:uiPriority w:val="34"/>
    <w:pPr>
      <w:ind w:firstLine="420" w:firstLineChars="200"/>
    </w:pPr>
  </w:style>
  <w:style w:type="character" w:customStyle="1" w:styleId="17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6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table" w:customStyle="1" w:styleId="2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89</Pages>
  <Words>30730</Words>
  <Characters>35689</Characters>
  <Lines>0</Lines>
  <Paragraphs>0</Paragraphs>
  <TotalTime>39</TotalTime>
  <ScaleCrop>false</ScaleCrop>
  <LinksUpToDate>false</LinksUpToDate>
  <CharactersWithSpaces>37216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2020-06-07T22:17:00Z</dcterms:created>
  <dc:creator>Administrator</dc:creator>
  <cp:lastModifiedBy>ysgz</cp:lastModifiedBy>
  <cp:lastPrinted>2023-08-15T19:39:00Z</cp:lastPrinted>
  <dcterms:modified xsi:type="dcterms:W3CDTF">2025-03-25T09:52:17Z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DAA23523B3D14888983EB106EBF34770_13</vt:lpwstr>
  </property>
</Properties>
</file>